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192A" w14:textId="071DBEF1" w:rsidR="00F06861" w:rsidRDefault="00A640C6">
      <w:pPr>
        <w:rPr>
          <w:b/>
          <w:bCs/>
          <w:lang w:val="en-US"/>
        </w:rPr>
      </w:pPr>
      <w:r w:rsidRPr="00A640C6">
        <w:rPr>
          <w:b/>
          <w:bCs/>
          <w:lang w:val="en-US"/>
        </w:rPr>
        <w:t xml:space="preserve">Questions from </w:t>
      </w:r>
      <w:r>
        <w:rPr>
          <w:b/>
          <w:bCs/>
          <w:lang w:val="en-US"/>
        </w:rPr>
        <w:t xml:space="preserve">potential </w:t>
      </w:r>
      <w:r w:rsidRPr="00A640C6">
        <w:rPr>
          <w:b/>
          <w:bCs/>
          <w:lang w:val="en-US"/>
        </w:rPr>
        <w:t>bidders</w:t>
      </w:r>
    </w:p>
    <w:p w14:paraId="09B7AA7A" w14:textId="2CDA876C" w:rsidR="00A640C6" w:rsidRDefault="00A640C6" w:rsidP="00A640C6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r w:rsidRPr="00A640C6">
        <w:rPr>
          <w:b/>
          <w:bCs/>
          <w:lang w:val="en-US"/>
        </w:rPr>
        <w:t>Question</w:t>
      </w:r>
    </w:p>
    <w:p w14:paraId="49CDE0A6" w14:textId="77777777" w:rsidR="00A640C6" w:rsidRPr="00A640C6" w:rsidRDefault="00A640C6" w:rsidP="00A640C6">
      <w:pPr>
        <w:ind w:left="720"/>
        <w:rPr>
          <w:lang w:val="en-US"/>
        </w:rPr>
      </w:pPr>
      <w:r w:rsidRPr="00A640C6">
        <w:rPr>
          <w:lang w:val="en-US"/>
        </w:rPr>
        <w:t>Our understanding is that you require just the perpetual licenses.</w:t>
      </w:r>
    </w:p>
    <w:p w14:paraId="7A301100" w14:textId="77777777" w:rsidR="00A640C6" w:rsidRPr="00A640C6" w:rsidRDefault="00A640C6" w:rsidP="00A640C6">
      <w:pPr>
        <w:ind w:left="720"/>
        <w:rPr>
          <w:lang w:val="en-US"/>
        </w:rPr>
      </w:pPr>
      <w:r w:rsidRPr="00A640C6">
        <w:rPr>
          <w:lang w:val="en-US"/>
        </w:rPr>
        <w:t>The Specifications document (number 4) however, mentions “and any optional Software Assurance or equivalent benefits where appropriate.”.</w:t>
      </w:r>
    </w:p>
    <w:p w14:paraId="21091EE5" w14:textId="77777777" w:rsidR="00A640C6" w:rsidRPr="00A640C6" w:rsidRDefault="00A640C6" w:rsidP="00A640C6">
      <w:pPr>
        <w:ind w:left="720"/>
        <w:rPr>
          <w:lang w:val="en-US"/>
        </w:rPr>
      </w:pPr>
      <w:r w:rsidRPr="00A640C6">
        <w:rPr>
          <w:lang w:val="en-US"/>
        </w:rPr>
        <w:t xml:space="preserve">Could you please advise whether you require the licenses with Software Assurance (SA)? </w:t>
      </w:r>
    </w:p>
    <w:p w14:paraId="139B0586" w14:textId="75F2EE43" w:rsidR="00A640C6" w:rsidRDefault="00A640C6" w:rsidP="00A640C6">
      <w:pPr>
        <w:ind w:left="720"/>
        <w:rPr>
          <w:lang w:val="en-US"/>
        </w:rPr>
      </w:pPr>
      <w:r w:rsidRPr="00A640C6">
        <w:rPr>
          <w:lang w:val="en-US"/>
        </w:rPr>
        <w:t>We are asking because licenses with software assurance are under different plans that could be a ‘subscription’ or ‘perpetual license + subscription’ plan.</w:t>
      </w:r>
    </w:p>
    <w:p w14:paraId="6297E709" w14:textId="77777777" w:rsidR="00A640C6" w:rsidRDefault="00A640C6" w:rsidP="00A640C6">
      <w:pPr>
        <w:ind w:left="720"/>
        <w:rPr>
          <w:lang w:val="en-US"/>
        </w:rPr>
      </w:pPr>
    </w:p>
    <w:p w14:paraId="75A5E6CB" w14:textId="413BC258" w:rsidR="00A640C6" w:rsidRDefault="00A640C6" w:rsidP="00A640C6">
      <w:pPr>
        <w:ind w:left="720"/>
        <w:rPr>
          <w:b/>
          <w:bCs/>
          <w:lang w:val="en-US"/>
        </w:rPr>
      </w:pPr>
      <w:r w:rsidRPr="00A640C6">
        <w:rPr>
          <w:b/>
          <w:bCs/>
          <w:lang w:val="en-US"/>
        </w:rPr>
        <w:t>Answer</w:t>
      </w:r>
    </w:p>
    <w:p w14:paraId="02FF21C2" w14:textId="77777777" w:rsidR="00A640C6" w:rsidRPr="00A640C6" w:rsidRDefault="00A640C6" w:rsidP="00A640C6">
      <w:pPr>
        <w:ind w:left="720"/>
        <w:rPr>
          <w:lang w:val="en-US"/>
        </w:rPr>
      </w:pPr>
      <w:r w:rsidRPr="00A640C6">
        <w:rPr>
          <w:lang w:val="en-US"/>
        </w:rPr>
        <w:t xml:space="preserve">Software Assurance is not a standard requirement for this tender. However, it can be listed as an optional service. </w:t>
      </w:r>
    </w:p>
    <w:p w14:paraId="7E501E95" w14:textId="77777777" w:rsidR="00A640C6" w:rsidRPr="00A640C6" w:rsidRDefault="00A640C6" w:rsidP="00A640C6">
      <w:pPr>
        <w:ind w:left="720"/>
        <w:rPr>
          <w:lang w:val="en-US"/>
        </w:rPr>
      </w:pPr>
      <w:r w:rsidRPr="00A640C6">
        <w:rPr>
          <w:lang w:val="en-US"/>
        </w:rPr>
        <w:t>The standard requirements are listed in the section 'Description of Services to be provided'.</w:t>
      </w:r>
    </w:p>
    <w:p w14:paraId="626A8CE8" w14:textId="77777777" w:rsidR="00A640C6" w:rsidRPr="00A640C6" w:rsidRDefault="00A640C6" w:rsidP="00A640C6">
      <w:pPr>
        <w:ind w:left="720"/>
        <w:rPr>
          <w:b/>
          <w:bCs/>
          <w:lang w:val="en-US"/>
        </w:rPr>
      </w:pPr>
    </w:p>
    <w:sectPr w:rsidR="00A640C6" w:rsidRPr="00A64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129B"/>
    <w:multiLevelType w:val="hybridMultilevel"/>
    <w:tmpl w:val="3BE2B5F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830C6"/>
    <w:multiLevelType w:val="hybridMultilevel"/>
    <w:tmpl w:val="2998F93A"/>
    <w:lvl w:ilvl="0" w:tplc="28C449A2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494525">
    <w:abstractNumId w:val="1"/>
  </w:num>
  <w:num w:numId="2" w16cid:durableId="1820270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C6"/>
    <w:rsid w:val="002E401B"/>
    <w:rsid w:val="0058199E"/>
    <w:rsid w:val="0068421D"/>
    <w:rsid w:val="00A640C6"/>
    <w:rsid w:val="00F0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D496D"/>
  <w15:chartTrackingRefBased/>
  <w15:docId w15:val="{F8F7BBAF-740D-46A1-97E6-6D55F82B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0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Smith (Mike)</dc:creator>
  <cp:keywords/>
  <dc:description/>
  <cp:lastModifiedBy>Stephen Smith (Mike)</cp:lastModifiedBy>
  <cp:revision>1</cp:revision>
  <dcterms:created xsi:type="dcterms:W3CDTF">2026-09-08T23:30:00Z</dcterms:created>
  <dcterms:modified xsi:type="dcterms:W3CDTF">2026-09-08T23:35:00Z</dcterms:modified>
</cp:coreProperties>
</file>