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Kiribati student charter participation questions</w:t>
      </w:r>
    </w:p>
    <w:p w:rsidR="00000000" w:rsidDel="00000000" w:rsidP="00000000" w:rsidRDefault="00000000" w:rsidRPr="00000000" w14:paraId="00000002">
      <w:pPr>
        <w:rPr/>
      </w:pPr>
      <w:r w:rsidDel="00000000" w:rsidR="00000000" w:rsidRPr="00000000">
        <w:rPr>
          <w:rtl w:val="0"/>
        </w:rPr>
        <w:t xml:space="preserve">RFQ-23-SS003-26</w:t>
      </w:r>
    </w:p>
    <w:p w:rsidR="00000000" w:rsidDel="00000000" w:rsidP="00000000" w:rsidRDefault="00000000" w:rsidRPr="00000000" w14:paraId="00000003">
      <w:pPr>
        <w:rPr/>
      </w:pPr>
      <w:r w:rsidDel="00000000" w:rsidR="00000000" w:rsidRPr="00000000">
        <w:rPr>
          <w:rtl w:val="0"/>
        </w:rPr>
        <w:t xml:space="preserve">1. May an international non-operating broker participate as a disclosed lead tenderer, consortium member or coordination subcontractor to an airline? Please confirm the permitted structure and the authorisation and qualification documents required from each party.</w:t>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180" w:line="276" w:lineRule="auto"/>
        <w:ind w:left="720" w:right="0" w:hanging="360"/>
        <w:jc w:val="left"/>
      </w:pPr>
      <w:r w:rsidDel="00000000" w:rsidR="00000000" w:rsidRPr="00000000">
        <w:rPr>
          <w:highlight w:val="yellow"/>
          <w:rtl w:val="0"/>
        </w:rPr>
        <w:t xml:space="preserve">Yes, international charter brokers are welcome to participate in this RFQ. All participating parties must meet the relevant eligibility and qualification criteria and provide the necessary authorisation and supporting documentation as specified in the RFQ.</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2. Does the passenger capacity requirement mean at least 151 available passenger seats on each flight? Please confirm expected passenger numbers and baggage allowances for each departure, and whether the Fiji return sectors must also be priced.</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180" w:line="276" w:lineRule="auto"/>
        <w:ind w:left="720" w:right="0" w:hanging="360"/>
        <w:jc w:val="left"/>
      </w:pPr>
      <w:r w:rsidDel="00000000" w:rsidR="00000000" w:rsidRPr="00000000">
        <w:rPr>
          <w:highlight w:val="yellow"/>
          <w:rtl w:val="0"/>
        </w:rPr>
        <w:t xml:space="preserve">The requirement is to accommodate up to 1,000 passengers, or fewer if required, across one or more flights, with one (1) piece of checked baggage per passenger.</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pPr>
      <w:r w:rsidDel="00000000" w:rsidR="00000000" w:rsidRPr="00000000">
        <w:rPr>
          <w:highlight w:val="yellow"/>
          <w:rtl w:val="0"/>
        </w:rPr>
        <w:t xml:space="preserve">The indicative minimum of 150 passengers per flight and the limit of seven (7) flights may be adjusted depending on aircraft capacity and operational requirements. Final passenger numbers, flight numbers, and arrangements will be confirmed during contract negotiations and contract award.</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beforeAutospacing="0" w:line="276" w:lineRule="auto"/>
        <w:ind w:left="720" w:right="0" w:hanging="360"/>
        <w:jc w:val="left"/>
      </w:pPr>
      <w:r w:rsidDel="00000000" w:rsidR="00000000" w:rsidRPr="00000000">
        <w:rPr>
          <w:highlight w:val="yellow"/>
          <w:rtl w:val="0"/>
        </w:rPr>
        <w:t xml:space="preserve">Bids will be evaluated based on safety, operational suitability, and the most economical arrangement that provides the best value for money for the Government of Kiribati (GoK).</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3. Please confirm whether the proposed dates of 20, 22, 24, 26, 28 and 30 November and 3 December 2026 are fixed, and whether all seven flights will be awarded together or may be split among providers.</w:t>
      </w:r>
    </w:p>
    <w:p w:rsidR="00000000" w:rsidDel="00000000" w:rsidP="00000000" w:rsidRDefault="00000000" w:rsidRPr="00000000" w14:paraId="0000000A">
      <w:pPr>
        <w:numPr>
          <w:ilvl w:val="0"/>
          <w:numId w:val="2"/>
        </w:numPr>
        <w:spacing w:after="180" w:before="180" w:lineRule="auto"/>
        <w:ind w:left="720" w:hanging="360"/>
      </w:pPr>
      <w:r w:rsidDel="00000000" w:rsidR="00000000" w:rsidRPr="00000000">
        <w:rPr>
          <w:highlight w:val="yellow"/>
          <w:rtl w:val="0"/>
        </w:rPr>
        <w:t xml:space="preserve">These dates are proposed by the Ministry to align with the university examination period. They may be adjusted during the contract award and negotiation stage, subject to mutual agreement and the Ministry’s requirements.</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4. Please confirm that the quotation deadline is 3 November 2026 at 17:00 Tarawa time, as stated in the invitation and schedule. The tender detail webpage displays 18:00.</w:t>
      </w:r>
    </w:p>
    <w:p w:rsidR="00000000" w:rsidDel="00000000" w:rsidP="00000000" w:rsidRDefault="00000000" w:rsidRPr="00000000" w14:paraId="0000000C">
      <w:pPr>
        <w:numPr>
          <w:ilvl w:val="0"/>
          <w:numId w:val="1"/>
        </w:numPr>
        <w:ind w:left="720" w:hanging="360"/>
        <w:rPr>
          <w:highlight w:val="yellow"/>
        </w:rPr>
      </w:pPr>
      <w:r w:rsidDel="00000000" w:rsidR="00000000" w:rsidRPr="00000000">
        <w:rPr>
          <w:highlight w:val="yellow"/>
          <w:rtl w:val="0"/>
        </w:rPr>
        <w:t xml:space="preserve">The confirmed deadline is 3 November 2026 at 18:00. </w:t>
      </w:r>
    </w:p>
    <w:p w:rsidR="00000000" w:rsidDel="00000000" w:rsidP="00000000" w:rsidRDefault="00000000" w:rsidRPr="00000000" w14:paraId="0000000D">
      <w:pPr>
        <w:rPr/>
      </w:pPr>
      <w:r w:rsidDel="00000000" w:rsidR="00000000" w:rsidRPr="00000000">
        <w:rPr>
          <w:rtl w:val="0"/>
        </w:rPr>
        <w:t xml:space="preserve">5. Please confirm the proposed payment schedule, including whether an advance payment is available, and any security required. Please also advise whether an indicative budget or ceiling can be shared.</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180" w:line="276" w:lineRule="auto"/>
        <w:ind w:left="720" w:right="0" w:hanging="360"/>
        <w:jc w:val="left"/>
      </w:pPr>
      <w:r w:rsidDel="00000000" w:rsidR="00000000" w:rsidRPr="00000000">
        <w:rPr>
          <w:highlight w:val="yellow"/>
          <w:rtl w:val="0"/>
        </w:rPr>
        <w:t xml:space="preserve">The proposed payment schedule, including the availability of any advance payment and applicable security requirements, will be confirmed during the contract award and negotiation period, subject to the final agreed contractual terms and in accordance with the applicable Government of Kiribati financial policies, laws and regulations.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80" w:before="0" w:beforeAutospacing="0" w:line="276" w:lineRule="auto"/>
        <w:ind w:left="720" w:right="0" w:hanging="360"/>
        <w:jc w:val="left"/>
      </w:pPr>
      <w:r w:rsidDel="00000000" w:rsidR="00000000" w:rsidRPr="00000000">
        <w:rPr>
          <w:highlight w:val="yellow"/>
          <w:rtl w:val="0"/>
        </w:rPr>
        <w:t xml:space="preserve">An indicative budget or ceiling will not be disclosed at this stage to support fair and competitive quotations.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color w:val="0d0d0d"/>
          <w:sz w:val="24"/>
          <w:szCs w:val="24"/>
          <w:highlight w:val="whit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right="0"/>
        <w:jc w:val="left"/>
        <w:rPr>
          <w:highlight w:val="yellow"/>
        </w:rPr>
      </w:pPr>
      <w:r w:rsidDel="00000000" w:rsidR="00000000" w:rsidRPr="00000000">
        <w:rPr>
          <w:rtl w:val="0"/>
        </w:rPr>
      </w:r>
    </w:p>
    <w:sectPr>
      <w:pgSz w:h="15840" w:w="12240" w:orient="portrait"/>
      <w:pgMar w:bottom="1008" w:top="1008"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nq9lKktjjJSNabJM83RSVt9b4w==">CgMxLjA4AHIhMTh3bEZHR3phUGFFMjJpdmdibTVJQ1Nob0ZNOHg4WGdX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Mohammed Arif</dc:creator>
</cp:coreProperties>
</file>